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26CEF" w:rsidP="00B50BD4">
      <w:pPr>
        <w:pStyle w:val="Title"/>
        <w:widowControl w:val="0"/>
        <w:tabs>
          <w:tab w:val="left" w:pos="3495"/>
        </w:tabs>
        <w:spacing w:line="0" w:lineRule="atLeast"/>
        <w:contextualSpacing/>
        <w:jc w:val="right"/>
        <w:rPr>
          <w:b w:val="0"/>
          <w:color w:val="000000"/>
          <w:sz w:val="24"/>
        </w:rPr>
      </w:pPr>
      <w:r>
        <w:rPr>
          <w:b w:val="0"/>
          <w:color w:val="000000"/>
          <w:sz w:val="24"/>
        </w:rPr>
        <w:t>КОПИЯ</w:t>
      </w:r>
    </w:p>
    <w:p w:rsidR="0081383D" w:rsidRPr="00DC0929" w:rsidP="00B50BD4">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УИД: </w:t>
      </w:r>
      <w:r w:rsidR="00805EB0">
        <w:rPr>
          <w:b w:val="0"/>
          <w:sz w:val="24"/>
        </w:rPr>
        <w:t>86MS0026-01-2025-001387-97</w:t>
      </w:r>
    </w:p>
    <w:p w:rsidR="0081383D" w:rsidRPr="00DC0929" w:rsidP="00B50BD4">
      <w:pPr>
        <w:pStyle w:val="Title"/>
        <w:widowControl w:val="0"/>
        <w:tabs>
          <w:tab w:val="left" w:pos="3495"/>
        </w:tabs>
        <w:spacing w:line="0" w:lineRule="atLeast"/>
        <w:contextualSpacing/>
        <w:jc w:val="right"/>
        <w:rPr>
          <w:b w:val="0"/>
          <w:color w:val="000000"/>
          <w:sz w:val="24"/>
        </w:rPr>
      </w:pPr>
      <w:r w:rsidRPr="00DC0929">
        <w:rPr>
          <w:b w:val="0"/>
          <w:color w:val="000000"/>
          <w:sz w:val="24"/>
        </w:rPr>
        <w:t xml:space="preserve">Дело № </w:t>
      </w:r>
      <w:r w:rsidR="00805EB0">
        <w:rPr>
          <w:b w:val="0"/>
          <w:sz w:val="24"/>
        </w:rPr>
        <w:t>05-0220/2601/2025</w:t>
      </w:r>
      <w:r w:rsidRPr="00DC0929">
        <w:rPr>
          <w:b w:val="0"/>
          <w:color w:val="000000"/>
          <w:sz w:val="24"/>
        </w:rPr>
        <w:t xml:space="preserve">   </w:t>
      </w:r>
    </w:p>
    <w:p w:rsidR="0081383D" w:rsidRPr="00BC658B" w:rsidP="00B50BD4">
      <w:pPr>
        <w:pStyle w:val="Title"/>
        <w:widowControl w:val="0"/>
        <w:tabs>
          <w:tab w:val="left" w:pos="3495"/>
        </w:tabs>
        <w:spacing w:line="0" w:lineRule="atLeast"/>
        <w:contextualSpacing/>
        <w:rPr>
          <w:b w:val="0"/>
          <w:color w:val="000000"/>
          <w:sz w:val="26"/>
          <w:szCs w:val="26"/>
        </w:rPr>
      </w:pPr>
      <w:r w:rsidRPr="00BC658B">
        <w:rPr>
          <w:b w:val="0"/>
          <w:color w:val="000000"/>
          <w:sz w:val="26"/>
          <w:szCs w:val="26"/>
        </w:rPr>
        <w:t>П О С Т А Н О В Л Е Н И Е</w:t>
      </w:r>
    </w:p>
    <w:p w:rsidR="0081383D" w:rsidRPr="00BC658B" w:rsidP="00B50BD4">
      <w:pPr>
        <w:pStyle w:val="Title"/>
        <w:widowControl w:val="0"/>
        <w:tabs>
          <w:tab w:val="left" w:pos="3495"/>
        </w:tabs>
        <w:spacing w:line="0" w:lineRule="atLeast"/>
        <w:contextualSpacing/>
        <w:rPr>
          <w:b w:val="0"/>
          <w:color w:val="000000"/>
          <w:sz w:val="26"/>
          <w:szCs w:val="26"/>
        </w:rPr>
      </w:pPr>
      <w:r w:rsidRPr="00BC658B">
        <w:rPr>
          <w:b w:val="0"/>
          <w:color w:val="000000"/>
          <w:sz w:val="26"/>
          <w:szCs w:val="26"/>
        </w:rPr>
        <w:t>по делу об административном правонарушении</w:t>
      </w:r>
    </w:p>
    <w:p w:rsidR="0081383D" w:rsidRPr="00B50BD4" w:rsidP="00B50BD4">
      <w:pPr>
        <w:pStyle w:val="Title"/>
        <w:widowControl w:val="0"/>
        <w:tabs>
          <w:tab w:val="left" w:pos="3495"/>
        </w:tabs>
        <w:spacing w:line="0" w:lineRule="atLeast"/>
        <w:contextualSpacing/>
        <w:rPr>
          <w:b w:val="0"/>
          <w:color w:val="000000"/>
          <w:sz w:val="10"/>
          <w:szCs w:val="10"/>
        </w:rPr>
      </w:pPr>
    </w:p>
    <w:p w:rsidR="0081383D" w:rsidRPr="00BC658B" w:rsidP="00B50BD4">
      <w:pPr>
        <w:widowControl w:val="0"/>
        <w:tabs>
          <w:tab w:val="left" w:pos="3615"/>
        </w:tabs>
        <w:spacing w:line="0" w:lineRule="atLeast"/>
        <w:contextualSpacing/>
        <w:jc w:val="right"/>
        <w:rPr>
          <w:color w:val="000000"/>
          <w:sz w:val="26"/>
          <w:szCs w:val="26"/>
        </w:rPr>
      </w:pPr>
      <w:r w:rsidRPr="00BC658B">
        <w:rPr>
          <w:color w:val="000000"/>
          <w:sz w:val="26"/>
          <w:szCs w:val="26"/>
        </w:rPr>
        <w:t xml:space="preserve">город Сургут     </w:t>
      </w:r>
      <w:r w:rsidRPr="00BC658B" w:rsidR="008F4192">
        <w:rPr>
          <w:color w:val="000000"/>
          <w:sz w:val="26"/>
          <w:szCs w:val="26"/>
        </w:rPr>
        <w:t xml:space="preserve">                          </w:t>
      </w:r>
      <w:r w:rsidRPr="00BC658B">
        <w:rPr>
          <w:color w:val="000000"/>
          <w:sz w:val="26"/>
          <w:szCs w:val="26"/>
        </w:rPr>
        <w:t xml:space="preserve">                           </w:t>
      </w:r>
      <w:r w:rsidR="00805EB0">
        <w:rPr>
          <w:color w:val="000000"/>
          <w:sz w:val="26"/>
          <w:szCs w:val="26"/>
        </w:rPr>
        <w:t xml:space="preserve">                     </w:t>
      </w:r>
      <w:r w:rsidRPr="00BC658B">
        <w:rPr>
          <w:color w:val="000000"/>
          <w:sz w:val="26"/>
          <w:szCs w:val="26"/>
        </w:rPr>
        <w:t xml:space="preserve">          </w:t>
      </w:r>
      <w:r w:rsidR="00805EB0">
        <w:rPr>
          <w:sz w:val="26"/>
          <w:szCs w:val="26"/>
        </w:rPr>
        <w:t>15 февраля 2025</w:t>
      </w:r>
      <w:r w:rsidRPr="00BC658B">
        <w:rPr>
          <w:color w:val="000000"/>
          <w:sz w:val="26"/>
          <w:szCs w:val="26"/>
        </w:rPr>
        <w:t xml:space="preserve"> года                                                                        </w:t>
      </w:r>
    </w:p>
    <w:p w:rsidR="0081383D" w:rsidRPr="00B50BD4" w:rsidP="00B50BD4">
      <w:pPr>
        <w:widowControl w:val="0"/>
        <w:spacing w:line="0" w:lineRule="atLeast"/>
        <w:contextualSpacing/>
        <w:rPr>
          <w:sz w:val="10"/>
          <w:szCs w:val="10"/>
        </w:rPr>
      </w:pPr>
      <w:r w:rsidRPr="00BC658B">
        <w:rPr>
          <w:sz w:val="26"/>
          <w:szCs w:val="26"/>
        </w:rPr>
        <w:t xml:space="preserve">  </w:t>
      </w:r>
    </w:p>
    <w:p w:rsidR="0081383D" w:rsidRPr="00BC658B" w:rsidP="00887954">
      <w:pPr>
        <w:widowControl w:val="0"/>
        <w:spacing w:line="0" w:lineRule="atLeast"/>
        <w:ind w:firstLine="709"/>
        <w:contextualSpacing/>
        <w:jc w:val="both"/>
        <w:rPr>
          <w:color w:val="000000"/>
          <w:sz w:val="26"/>
          <w:szCs w:val="26"/>
        </w:rPr>
      </w:pPr>
      <w:r w:rsidRPr="00BC658B">
        <w:rPr>
          <w:color w:val="000000"/>
          <w:sz w:val="26"/>
          <w:szCs w:val="26"/>
        </w:rPr>
        <w:t xml:space="preserve">Мировой судья судебного участка № 1 Сургутского судебного района города окружного значения Сургута Ханты-Мансийского автономного округа – Югры </w:t>
      </w:r>
      <w:r w:rsidR="00B55C9A">
        <w:rPr>
          <w:color w:val="000000"/>
          <w:sz w:val="26"/>
          <w:szCs w:val="26"/>
        </w:rPr>
        <w:br/>
      </w:r>
      <w:r w:rsidRPr="00BC658B">
        <w:rPr>
          <w:color w:val="000000"/>
          <w:sz w:val="26"/>
          <w:szCs w:val="26"/>
        </w:rPr>
        <w:t>Панков А.Ю.,</w:t>
      </w:r>
      <w:r w:rsidRPr="00BC658B">
        <w:rPr>
          <w:sz w:val="26"/>
          <w:szCs w:val="26"/>
        </w:rPr>
        <w:t xml:space="preserve"> расположенного по адресу: ХМАО - Югра, г. Сургут, ул. Гагарина, д. 9, каб. 504</w:t>
      </w:r>
      <w:r w:rsidRPr="00BC658B">
        <w:rPr>
          <w:color w:val="000000"/>
          <w:sz w:val="26"/>
          <w:szCs w:val="26"/>
        </w:rPr>
        <w:t xml:space="preserve">, с участием лица, в отношении которого ведется производство по делу об административном правонарушении </w:t>
      </w:r>
      <w:r w:rsidR="00B50BD4">
        <w:rPr>
          <w:sz w:val="26"/>
          <w:szCs w:val="26"/>
        </w:rPr>
        <w:t>Долгова В.В.</w:t>
      </w:r>
      <w:r w:rsidRPr="00BC658B">
        <w:rPr>
          <w:color w:val="000000"/>
          <w:sz w:val="26"/>
          <w:szCs w:val="26"/>
        </w:rPr>
        <w:t xml:space="preserve">, </w:t>
      </w:r>
      <w:r w:rsidR="00B50BD4">
        <w:rPr>
          <w:color w:val="000000"/>
          <w:sz w:val="26"/>
          <w:szCs w:val="26"/>
        </w:rPr>
        <w:t>потерпевшего</w:t>
      </w:r>
      <w:r w:rsidRPr="00B50BD4" w:rsidR="00B50BD4">
        <w:rPr>
          <w:color w:val="000000"/>
          <w:sz w:val="26"/>
          <w:szCs w:val="26"/>
        </w:rPr>
        <w:t xml:space="preserve"> Серов</w:t>
      </w:r>
      <w:r w:rsidR="00B50BD4">
        <w:rPr>
          <w:color w:val="000000"/>
          <w:sz w:val="26"/>
          <w:szCs w:val="26"/>
        </w:rPr>
        <w:t>а</w:t>
      </w:r>
      <w:r w:rsidRPr="00B50BD4" w:rsidR="00B50BD4">
        <w:rPr>
          <w:color w:val="000000"/>
          <w:sz w:val="26"/>
          <w:szCs w:val="26"/>
        </w:rPr>
        <w:t xml:space="preserve"> С.В.</w:t>
      </w:r>
      <w:r w:rsidR="00B50BD4">
        <w:rPr>
          <w:color w:val="000000"/>
          <w:sz w:val="26"/>
          <w:szCs w:val="26"/>
        </w:rPr>
        <w:t xml:space="preserve">, </w:t>
      </w:r>
      <w:r w:rsidRPr="00BC658B">
        <w:rPr>
          <w:bCs/>
          <w:sz w:val="26"/>
          <w:szCs w:val="26"/>
        </w:rPr>
        <w:t xml:space="preserve">рассмотрев в открытом судебном заседании дело об административном правонарушении, предусмотренном </w:t>
      </w:r>
      <w:r w:rsidR="00B50BD4">
        <w:rPr>
          <w:bCs/>
          <w:sz w:val="26"/>
          <w:szCs w:val="26"/>
        </w:rPr>
        <w:t>частью 2 статьи</w:t>
      </w:r>
      <w:r w:rsidR="00805EB0">
        <w:rPr>
          <w:bCs/>
          <w:sz w:val="26"/>
          <w:szCs w:val="26"/>
        </w:rPr>
        <w:t xml:space="preserve"> 12.27</w:t>
      </w:r>
      <w:r w:rsidRPr="00BC658B">
        <w:rPr>
          <w:bCs/>
          <w:sz w:val="26"/>
          <w:szCs w:val="26"/>
        </w:rPr>
        <w:t xml:space="preserve"> Кодекса Российской Федерации об административных правонарушениях в отношении</w:t>
      </w:r>
    </w:p>
    <w:p w:rsidR="0081383D" w:rsidP="00887954">
      <w:pPr>
        <w:widowControl w:val="0"/>
        <w:suppressAutoHyphens/>
        <w:spacing w:line="0" w:lineRule="atLeast"/>
        <w:ind w:firstLine="709"/>
        <w:contextualSpacing/>
        <w:jc w:val="both"/>
        <w:rPr>
          <w:sz w:val="26"/>
          <w:szCs w:val="26"/>
        </w:rPr>
      </w:pPr>
      <w:r>
        <w:rPr>
          <w:color w:val="000000"/>
          <w:sz w:val="26"/>
          <w:szCs w:val="26"/>
        </w:rPr>
        <w:t xml:space="preserve">Долгова </w:t>
      </w:r>
      <w:r w:rsidR="0078185F">
        <w:rPr>
          <w:color w:val="000000"/>
          <w:sz w:val="26"/>
          <w:szCs w:val="26"/>
        </w:rPr>
        <w:t>В.В.</w:t>
      </w:r>
      <w:r w:rsidRPr="00BC658B">
        <w:rPr>
          <w:bCs/>
          <w:sz w:val="26"/>
          <w:szCs w:val="26"/>
        </w:rPr>
        <w:t>,</w:t>
      </w:r>
      <w:r w:rsidRPr="004674D3" w:rsidR="004674D3">
        <w:rPr>
          <w:bCs/>
          <w:sz w:val="26"/>
          <w:szCs w:val="26"/>
        </w:rPr>
        <w:t xml:space="preserve"> </w:t>
      </w:r>
      <w:r w:rsidR="0078185F">
        <w:rPr>
          <w:sz w:val="26"/>
          <w:szCs w:val="26"/>
        </w:rPr>
        <w:t>*</w:t>
      </w:r>
      <w:r>
        <w:rPr>
          <w:sz w:val="26"/>
          <w:szCs w:val="26"/>
        </w:rPr>
        <w:t>,</w:t>
      </w:r>
    </w:p>
    <w:p w:rsidR="00B50BD4" w:rsidRPr="00B50BD4" w:rsidP="00887954">
      <w:pPr>
        <w:widowControl w:val="0"/>
        <w:suppressAutoHyphens/>
        <w:spacing w:line="0" w:lineRule="atLeast"/>
        <w:ind w:firstLine="709"/>
        <w:contextualSpacing/>
        <w:jc w:val="both"/>
        <w:rPr>
          <w:bCs/>
          <w:sz w:val="10"/>
          <w:szCs w:val="10"/>
        </w:rPr>
      </w:pPr>
    </w:p>
    <w:p w:rsidR="0081383D" w:rsidP="00887954">
      <w:pPr>
        <w:widowControl w:val="0"/>
        <w:spacing w:before="120" w:after="120" w:line="0" w:lineRule="atLeast"/>
        <w:ind w:firstLine="709"/>
        <w:contextualSpacing/>
        <w:jc w:val="center"/>
        <w:rPr>
          <w:color w:val="000000"/>
          <w:sz w:val="26"/>
          <w:szCs w:val="26"/>
        </w:rPr>
      </w:pPr>
      <w:r w:rsidRPr="00BC658B">
        <w:rPr>
          <w:color w:val="000000"/>
          <w:sz w:val="26"/>
          <w:szCs w:val="26"/>
        </w:rPr>
        <w:t>УСТАНОВИЛ:</w:t>
      </w:r>
    </w:p>
    <w:p w:rsidR="00B50BD4" w:rsidRPr="00B50BD4" w:rsidP="00887954">
      <w:pPr>
        <w:widowControl w:val="0"/>
        <w:spacing w:before="120" w:after="120" w:line="0" w:lineRule="atLeast"/>
        <w:ind w:firstLine="709"/>
        <w:contextualSpacing/>
        <w:jc w:val="center"/>
        <w:rPr>
          <w:color w:val="000000"/>
          <w:sz w:val="10"/>
          <w:szCs w:val="10"/>
        </w:rPr>
      </w:pPr>
    </w:p>
    <w:p w:rsidR="00805EB0" w:rsidP="00887954">
      <w:pPr>
        <w:shd w:val="clear" w:color="auto" w:fill="FFFFFF"/>
        <w:spacing w:line="0" w:lineRule="atLeast"/>
        <w:ind w:firstLine="709"/>
        <w:contextualSpacing/>
        <w:jc w:val="both"/>
        <w:rPr>
          <w:sz w:val="26"/>
          <w:szCs w:val="26"/>
        </w:rPr>
      </w:pPr>
      <w:r>
        <w:rPr>
          <w:sz w:val="26"/>
          <w:szCs w:val="26"/>
        </w:rPr>
        <w:t>*</w:t>
      </w:r>
      <w:r>
        <w:rPr>
          <w:sz w:val="26"/>
          <w:szCs w:val="26"/>
        </w:rPr>
        <w:t xml:space="preserve">, Долгов В.В., управляя транспортным средством – автомобилем марки </w:t>
      </w:r>
      <w:r>
        <w:rPr>
          <w:sz w:val="26"/>
          <w:szCs w:val="26"/>
        </w:rPr>
        <w:t>*</w:t>
      </w:r>
      <w:r>
        <w:rPr>
          <w:sz w:val="26"/>
          <w:szCs w:val="26"/>
        </w:rPr>
        <w:t xml:space="preserve">, государственный регистрационный знак </w:t>
      </w:r>
      <w:r>
        <w:rPr>
          <w:sz w:val="26"/>
          <w:szCs w:val="26"/>
        </w:rPr>
        <w:t>*</w:t>
      </w:r>
      <w:r>
        <w:rPr>
          <w:sz w:val="26"/>
          <w:szCs w:val="26"/>
        </w:rPr>
        <w:t xml:space="preserve">, допустил столкновение с транспортным средством – автомобилем марки </w:t>
      </w:r>
      <w:r>
        <w:rPr>
          <w:sz w:val="26"/>
          <w:szCs w:val="26"/>
        </w:rPr>
        <w:t>*</w:t>
      </w:r>
      <w:r>
        <w:rPr>
          <w:sz w:val="26"/>
          <w:szCs w:val="26"/>
        </w:rPr>
        <w:t>, государственный регистрационн</w:t>
      </w:r>
      <w:r w:rsidR="00032488">
        <w:rPr>
          <w:sz w:val="26"/>
          <w:szCs w:val="26"/>
        </w:rPr>
        <w:t xml:space="preserve">ый знак </w:t>
      </w:r>
      <w:r>
        <w:rPr>
          <w:sz w:val="26"/>
          <w:szCs w:val="26"/>
        </w:rPr>
        <w:t>*</w:t>
      </w:r>
      <w:r w:rsidR="00032488">
        <w:rPr>
          <w:sz w:val="26"/>
          <w:szCs w:val="26"/>
        </w:rPr>
        <w:t>, принадлежащим</w:t>
      </w:r>
      <w:r>
        <w:rPr>
          <w:sz w:val="26"/>
          <w:szCs w:val="26"/>
        </w:rPr>
        <w:t xml:space="preserve"> Серову С.В. и, в нарушение требований пункта 2.5 Правил дорожного движения РФ, оставил место дорожно-транспортного происшествия, участником которого он являлся, если такие действия не содержат признаков уголовно наказуемого деяния.</w:t>
      </w:r>
    </w:p>
    <w:p w:rsidR="00805EB0" w:rsidRPr="00032488" w:rsidP="00887954">
      <w:pPr>
        <w:shd w:val="clear" w:color="auto" w:fill="FFFFFF"/>
        <w:spacing w:line="0" w:lineRule="atLeast"/>
        <w:ind w:firstLine="709"/>
        <w:contextualSpacing/>
        <w:jc w:val="both"/>
        <w:rPr>
          <w:sz w:val="26"/>
          <w:szCs w:val="26"/>
        </w:rPr>
      </w:pPr>
      <w:r w:rsidRPr="00032488">
        <w:rPr>
          <w:sz w:val="26"/>
          <w:szCs w:val="26"/>
        </w:rPr>
        <w:t xml:space="preserve">В судебном заседании Долгов В.В. вину в совершении данного административного правонарушения признал, в содеянном раскаялся. Пояснил, </w:t>
      </w:r>
      <w:r w:rsidR="0078185F">
        <w:rPr>
          <w:sz w:val="26"/>
          <w:szCs w:val="26"/>
        </w:rPr>
        <w:t xml:space="preserve">что </w:t>
      </w:r>
      <w:r w:rsidR="00032488">
        <w:rPr>
          <w:sz w:val="26"/>
          <w:szCs w:val="26"/>
        </w:rPr>
        <w:t>причиненный вред</w:t>
      </w:r>
      <w:r w:rsidR="0072675B">
        <w:rPr>
          <w:sz w:val="26"/>
          <w:szCs w:val="26"/>
        </w:rPr>
        <w:t>,</w:t>
      </w:r>
      <w:r w:rsidRPr="00032488">
        <w:rPr>
          <w:sz w:val="26"/>
          <w:szCs w:val="26"/>
        </w:rPr>
        <w:t xml:space="preserve"> </w:t>
      </w:r>
      <w:r w:rsidR="00032488">
        <w:rPr>
          <w:sz w:val="26"/>
          <w:szCs w:val="26"/>
        </w:rPr>
        <w:t>потерпевшему не возмещал</w:t>
      </w:r>
      <w:r w:rsidRPr="00032488">
        <w:rPr>
          <w:sz w:val="26"/>
          <w:szCs w:val="26"/>
        </w:rPr>
        <w:t>.</w:t>
      </w:r>
      <w:r w:rsidR="00032488">
        <w:rPr>
          <w:sz w:val="26"/>
          <w:szCs w:val="26"/>
        </w:rPr>
        <w:t xml:space="preserve"> </w:t>
      </w:r>
      <w:r w:rsidRPr="00032488">
        <w:rPr>
          <w:sz w:val="26"/>
          <w:szCs w:val="26"/>
        </w:rPr>
        <w:t xml:space="preserve"> </w:t>
      </w:r>
    </w:p>
    <w:p w:rsidR="00805EB0" w:rsidRPr="00032488" w:rsidP="00887954">
      <w:pPr>
        <w:spacing w:line="0" w:lineRule="atLeast"/>
        <w:ind w:firstLine="709"/>
        <w:contextualSpacing/>
        <w:jc w:val="both"/>
        <w:rPr>
          <w:sz w:val="26"/>
          <w:szCs w:val="26"/>
        </w:rPr>
      </w:pPr>
      <w:r w:rsidRPr="00032488">
        <w:rPr>
          <w:sz w:val="26"/>
          <w:szCs w:val="26"/>
        </w:rPr>
        <w:t>Потерпевший</w:t>
      </w:r>
      <w:r w:rsidRPr="00032488">
        <w:rPr>
          <w:sz w:val="26"/>
          <w:szCs w:val="26"/>
        </w:rPr>
        <w:t xml:space="preserve"> Серов С.В. в судебное заседание</w:t>
      </w:r>
      <w:r w:rsidRPr="00032488">
        <w:rPr>
          <w:sz w:val="26"/>
          <w:szCs w:val="26"/>
        </w:rPr>
        <w:t xml:space="preserve"> пояснил</w:t>
      </w:r>
      <w:r w:rsidRPr="00032488">
        <w:rPr>
          <w:sz w:val="26"/>
          <w:szCs w:val="26"/>
        </w:rPr>
        <w:t>, что материальный ущерб, причиненный Долговым В.В., не возмещен.</w:t>
      </w:r>
    </w:p>
    <w:p w:rsidR="00805EB0" w:rsidRPr="00032488" w:rsidP="00887954">
      <w:pPr>
        <w:spacing w:line="0" w:lineRule="atLeast"/>
        <w:ind w:firstLine="709"/>
        <w:contextualSpacing/>
        <w:jc w:val="both"/>
        <w:rPr>
          <w:sz w:val="26"/>
          <w:szCs w:val="26"/>
        </w:rPr>
      </w:pPr>
      <w:r w:rsidRPr="00032488">
        <w:rPr>
          <w:sz w:val="26"/>
          <w:szCs w:val="26"/>
        </w:rPr>
        <w:t xml:space="preserve">Изучив материалы дела, заслушав Долгова В.В., </w:t>
      </w:r>
      <w:r w:rsidRPr="00032488" w:rsidR="001C28BD">
        <w:rPr>
          <w:sz w:val="26"/>
          <w:szCs w:val="26"/>
        </w:rPr>
        <w:t>потерпевшего</w:t>
      </w:r>
      <w:r w:rsidRPr="00032488">
        <w:rPr>
          <w:sz w:val="26"/>
          <w:szCs w:val="26"/>
        </w:rPr>
        <w:t xml:space="preserve"> </w:t>
      </w:r>
      <w:r w:rsidRPr="00032488">
        <w:rPr>
          <w:sz w:val="26"/>
          <w:szCs w:val="26"/>
        </w:rPr>
        <w:br/>
      </w:r>
      <w:r w:rsidRPr="00032488" w:rsidR="001C28BD">
        <w:rPr>
          <w:sz w:val="26"/>
          <w:szCs w:val="26"/>
        </w:rPr>
        <w:t>Серова С.В.</w:t>
      </w:r>
      <w:r w:rsidRPr="00032488">
        <w:rPr>
          <w:sz w:val="26"/>
          <w:szCs w:val="26"/>
        </w:rPr>
        <w:t>, суд приходит к следующему.</w:t>
      </w:r>
    </w:p>
    <w:p w:rsidR="00805EB0" w:rsidP="00887954">
      <w:pPr>
        <w:pStyle w:val="BodyTextIndent"/>
        <w:spacing w:after="0" w:line="0" w:lineRule="atLeast"/>
        <w:ind w:left="0" w:firstLine="709"/>
        <w:contextualSpacing/>
        <w:jc w:val="both"/>
        <w:rPr>
          <w:sz w:val="26"/>
          <w:szCs w:val="26"/>
        </w:rPr>
      </w:pPr>
      <w:r>
        <w:rPr>
          <w:sz w:val="26"/>
          <w:szCs w:val="26"/>
        </w:rPr>
        <w:t>В соответствии с ч. 2 ст. 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805EB0" w:rsidP="00887954">
      <w:pPr>
        <w:spacing w:line="0" w:lineRule="atLeast"/>
        <w:ind w:firstLine="709"/>
        <w:contextualSpacing/>
        <w:jc w:val="both"/>
        <w:rPr>
          <w:sz w:val="26"/>
          <w:szCs w:val="26"/>
        </w:rPr>
      </w:pPr>
      <w:r>
        <w:rPr>
          <w:sz w:val="26"/>
          <w:szCs w:val="26"/>
        </w:rPr>
        <w:t xml:space="preserve">Согласно п. 1.2 Правил дорожного движения РФ, утверждённых Постановлением Совета Министров - Правительством РФ от 23.10.1993 № 1090 (далее - ПДД РФ)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 </w:t>
      </w:r>
    </w:p>
    <w:p w:rsidR="00805EB0" w:rsidP="00887954">
      <w:pPr>
        <w:spacing w:line="0" w:lineRule="atLeast"/>
        <w:ind w:firstLine="709"/>
        <w:contextualSpacing/>
        <w:jc w:val="both"/>
        <w:rPr>
          <w:sz w:val="26"/>
          <w:szCs w:val="26"/>
        </w:rPr>
      </w:pPr>
      <w:r>
        <w:rPr>
          <w:sz w:val="26"/>
          <w:szCs w:val="26"/>
        </w:rPr>
        <w:t>В силу п. 2.5 ПДД РФ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 При нахождении на проезжей части водитель обязан соблюдать меры предосторожности.</w:t>
      </w:r>
    </w:p>
    <w:p w:rsidR="00805EB0" w:rsidP="00887954">
      <w:pPr>
        <w:spacing w:line="0" w:lineRule="atLeast"/>
        <w:ind w:firstLine="709"/>
        <w:contextualSpacing/>
        <w:jc w:val="both"/>
        <w:rPr>
          <w:sz w:val="26"/>
          <w:szCs w:val="26"/>
        </w:rPr>
      </w:pPr>
      <w:r>
        <w:rPr>
          <w:sz w:val="26"/>
          <w:szCs w:val="26"/>
        </w:rPr>
        <w:t xml:space="preserve">На основании п. 2.6.1 ПДД РФ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w:t>
      </w:r>
      <w:r>
        <w:rPr>
          <w:sz w:val="26"/>
          <w:szCs w:val="26"/>
        </w:rPr>
        <w:t>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повреждения транспортных средств.</w:t>
      </w:r>
    </w:p>
    <w:p w:rsidR="00805EB0" w:rsidP="00887954">
      <w:pPr>
        <w:spacing w:line="0" w:lineRule="atLeast"/>
        <w:ind w:firstLine="709"/>
        <w:contextualSpacing/>
        <w:jc w:val="both"/>
        <w:rPr>
          <w:sz w:val="26"/>
          <w:szCs w:val="26"/>
        </w:rPr>
      </w:pPr>
      <w:r>
        <w:rPr>
          <w:sz w:val="26"/>
          <w:szCs w:val="26"/>
        </w:rPr>
        <w:t>Водители, причастные к такому дорожно-транспортному происшествию, не обязаны сообщать о случившемся в полицию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805EB0" w:rsidP="00887954">
      <w:pPr>
        <w:spacing w:line="0" w:lineRule="atLeast"/>
        <w:ind w:firstLine="709"/>
        <w:contextualSpacing/>
        <w:jc w:val="both"/>
        <w:rPr>
          <w:sz w:val="26"/>
          <w:szCs w:val="26"/>
        </w:rPr>
      </w:pPr>
      <w:r>
        <w:rPr>
          <w:sz w:val="26"/>
          <w:szCs w:val="26"/>
        </w:rPr>
        <w:t xml:space="preserve">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w:t>
      </w:r>
      <w:r w:rsidR="0078185F">
        <w:rPr>
          <w:sz w:val="26"/>
          <w:szCs w:val="26"/>
        </w:rPr>
        <w:t>на,</w:t>
      </w:r>
      <w:r>
        <w:rPr>
          <w:sz w:val="26"/>
          <w:szCs w:val="26"/>
        </w:rPr>
        <w:t xml:space="preserve">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805EB0" w:rsidP="00887954">
      <w:pPr>
        <w:shd w:val="clear" w:color="auto" w:fill="FFFFFF"/>
        <w:spacing w:line="0" w:lineRule="atLeast"/>
        <w:ind w:firstLine="709"/>
        <w:contextualSpacing/>
        <w:jc w:val="both"/>
        <w:rPr>
          <w:sz w:val="26"/>
          <w:szCs w:val="26"/>
        </w:rPr>
      </w:pPr>
      <w:r>
        <w:rPr>
          <w:sz w:val="26"/>
          <w:szCs w:val="26"/>
        </w:rPr>
        <w:t>Факт и обстоятельства совершения Долговым В.В.</w:t>
      </w:r>
      <w:r>
        <w:rPr>
          <w:color w:val="000099"/>
          <w:sz w:val="26"/>
          <w:szCs w:val="26"/>
        </w:rPr>
        <w:t xml:space="preserve"> </w:t>
      </w:r>
      <w:r>
        <w:rPr>
          <w:sz w:val="26"/>
          <w:szCs w:val="26"/>
        </w:rPr>
        <w:t>административного правонарушения подтверждаются следующими доказательствами:</w:t>
      </w:r>
    </w:p>
    <w:p w:rsidR="00805EB0" w:rsidP="0078185F">
      <w:pPr>
        <w:shd w:val="clear" w:color="auto" w:fill="FFFFFF"/>
        <w:spacing w:line="0" w:lineRule="atLeast"/>
        <w:ind w:firstLine="709"/>
        <w:contextualSpacing/>
        <w:jc w:val="both"/>
        <w:rPr>
          <w:sz w:val="26"/>
          <w:szCs w:val="26"/>
        </w:rPr>
      </w:pPr>
      <w:r>
        <w:rPr>
          <w:sz w:val="26"/>
          <w:szCs w:val="26"/>
        </w:rPr>
        <w:t xml:space="preserve">- </w:t>
      </w:r>
      <w:r w:rsidR="0078185F">
        <w:rPr>
          <w:sz w:val="26"/>
          <w:szCs w:val="26"/>
        </w:rPr>
        <w:t>*</w:t>
      </w:r>
      <w:r w:rsidR="00011273">
        <w:rPr>
          <w:sz w:val="26"/>
          <w:szCs w:val="26"/>
        </w:rPr>
        <w:t>.</w:t>
      </w:r>
    </w:p>
    <w:p w:rsidR="00805EB0" w:rsidP="00887954">
      <w:pPr>
        <w:pStyle w:val="BodyTextIndent"/>
        <w:spacing w:after="0" w:line="0" w:lineRule="atLeast"/>
        <w:ind w:left="0" w:firstLine="709"/>
        <w:contextualSpacing/>
        <w:jc w:val="both"/>
        <w:rPr>
          <w:sz w:val="26"/>
          <w:szCs w:val="26"/>
        </w:rPr>
      </w:pPr>
      <w:r>
        <w:rPr>
          <w:sz w:val="26"/>
          <w:szCs w:val="26"/>
        </w:rPr>
        <w:t>Указанные доказательства оценены судом в соответствии с правилами ст. 26.11 КоАП РФ и признаются допустимыми, достоверными и достаточными для вывода о наличии в действиях Долгова В.В. состава вменяемого административного правонарушения.</w:t>
      </w:r>
    </w:p>
    <w:p w:rsidR="00805EB0" w:rsidP="00887954">
      <w:pPr>
        <w:shd w:val="clear" w:color="auto" w:fill="FFFFFF"/>
        <w:spacing w:line="0" w:lineRule="atLeast"/>
        <w:ind w:firstLine="709"/>
        <w:contextualSpacing/>
        <w:jc w:val="both"/>
        <w:rPr>
          <w:sz w:val="26"/>
          <w:szCs w:val="26"/>
        </w:rPr>
      </w:pPr>
      <w:r>
        <w:rPr>
          <w:sz w:val="26"/>
          <w:szCs w:val="26"/>
        </w:rPr>
        <w:t xml:space="preserve">Действия Долгова В.В. суд квалифицирует по ч. 2 ст. 12.27 Кодекса Российской Федерации об административных правонарушениях, то есть оставление водителем в нарушение </w:t>
      </w:r>
      <w:hyperlink r:id="rId4" w:history="1">
        <w:r>
          <w:rPr>
            <w:rStyle w:val="Hyperlink"/>
          </w:rPr>
          <w:t>Правил</w:t>
        </w:r>
      </w:hyperlink>
      <w:r>
        <w:rPr>
          <w:sz w:val="26"/>
          <w:szCs w:val="26"/>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 w:history="1">
        <w:r>
          <w:rPr>
            <w:rStyle w:val="Hyperlink"/>
          </w:rPr>
          <w:t>деяния</w:t>
        </w:r>
      </w:hyperlink>
      <w:r>
        <w:rPr>
          <w:sz w:val="26"/>
          <w:szCs w:val="26"/>
        </w:rPr>
        <w:t>.</w:t>
      </w:r>
    </w:p>
    <w:p w:rsidR="00805EB0" w:rsidRPr="00805EB0" w:rsidP="00887954">
      <w:pPr>
        <w:shd w:val="clear" w:color="auto" w:fill="FFFFFF"/>
        <w:spacing w:line="0" w:lineRule="atLeast"/>
        <w:ind w:firstLine="709"/>
        <w:contextualSpacing/>
        <w:jc w:val="both"/>
        <w:rPr>
          <w:color w:val="000099"/>
          <w:sz w:val="26"/>
          <w:szCs w:val="26"/>
        </w:rPr>
      </w:pPr>
      <w:r>
        <w:rPr>
          <w:sz w:val="26"/>
          <w:szCs w:val="26"/>
        </w:rPr>
        <w:t xml:space="preserve">Обстоятельствами, смягчающими административную ответственность, предусмотренную статьей 4.2 КоАП РФ, </w:t>
      </w:r>
      <w:r w:rsidRPr="00805EB0">
        <w:rPr>
          <w:color w:val="000099"/>
          <w:sz w:val="26"/>
          <w:szCs w:val="26"/>
        </w:rPr>
        <w:t xml:space="preserve">суд признает признание вины, раскаяние в содеянном. </w:t>
      </w:r>
    </w:p>
    <w:p w:rsidR="00805EB0" w:rsidP="00887954">
      <w:pPr>
        <w:shd w:val="clear" w:color="auto" w:fill="FFFFFF"/>
        <w:spacing w:line="0" w:lineRule="atLeast"/>
        <w:ind w:firstLine="709"/>
        <w:contextualSpacing/>
        <w:jc w:val="both"/>
        <w:rPr>
          <w:sz w:val="26"/>
          <w:szCs w:val="26"/>
        </w:rPr>
      </w:pPr>
      <w:r>
        <w:rPr>
          <w:sz w:val="26"/>
          <w:szCs w:val="26"/>
        </w:rPr>
        <w:t xml:space="preserve">Обстоятельств, отягчающих административную ответственность, предусмотренным ст. 4.3 КоАП РФ, суд не усматривает.  </w:t>
      </w:r>
    </w:p>
    <w:p w:rsidR="00805EB0" w:rsidP="00887954">
      <w:pPr>
        <w:shd w:val="clear" w:color="auto" w:fill="FFFFFF"/>
        <w:spacing w:line="0" w:lineRule="atLeast"/>
        <w:ind w:firstLine="709"/>
        <w:contextualSpacing/>
        <w:jc w:val="both"/>
        <w:rPr>
          <w:sz w:val="26"/>
          <w:szCs w:val="26"/>
        </w:rPr>
      </w:pPr>
      <w:r>
        <w:rPr>
          <w:sz w:val="26"/>
          <w:szCs w:val="26"/>
        </w:rPr>
        <w:t>Обстоятельств, исключающих производство по делу об административном правонарушении и указанных в ст. 24.5 КоАП РФ, а также обстоятельств, исключающих возможность рассмотрения дела, предусмотренных ст. 29.2 КоАП РФ, не установлено.</w:t>
      </w:r>
    </w:p>
    <w:p w:rsidR="00805EB0" w:rsidP="00887954">
      <w:pPr>
        <w:shd w:val="clear" w:color="auto" w:fill="FFFFFF"/>
        <w:spacing w:line="0" w:lineRule="atLeast"/>
        <w:ind w:firstLine="709"/>
        <w:contextualSpacing/>
        <w:jc w:val="both"/>
        <w:rPr>
          <w:sz w:val="26"/>
          <w:szCs w:val="26"/>
        </w:rPr>
      </w:pPr>
      <w:r>
        <w:rPr>
          <w:sz w:val="26"/>
          <w:szCs w:val="26"/>
        </w:rPr>
        <w:t>Согласно ст.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805EB0" w:rsidP="00887954">
      <w:pPr>
        <w:shd w:val="clear" w:color="auto" w:fill="FFFFFF"/>
        <w:spacing w:line="0" w:lineRule="atLeast"/>
        <w:ind w:firstLine="709"/>
        <w:contextualSpacing/>
        <w:jc w:val="both"/>
        <w:rPr>
          <w:sz w:val="26"/>
          <w:szCs w:val="26"/>
        </w:rPr>
      </w:pPr>
      <w:r>
        <w:rPr>
          <w:sz w:val="26"/>
          <w:szCs w:val="26"/>
        </w:rPr>
        <w:t>При назначении административного наказания суд в соответствии с ч.2 ст. 4.1 КоАП РФ учитывает характер совершенного административного правонарушения, личность Долгова В.В., его имущественное положение, обстоятельства, смягчающие и отягчающие административную ответственность.</w:t>
      </w:r>
    </w:p>
    <w:p w:rsidR="00805EB0" w:rsidP="00887954">
      <w:pPr>
        <w:shd w:val="clear" w:color="auto" w:fill="FFFFFF"/>
        <w:spacing w:line="0" w:lineRule="atLeast"/>
        <w:ind w:firstLine="709"/>
        <w:contextualSpacing/>
        <w:jc w:val="both"/>
        <w:rPr>
          <w:sz w:val="26"/>
          <w:szCs w:val="26"/>
        </w:rPr>
      </w:pPr>
      <w:r>
        <w:rPr>
          <w:sz w:val="26"/>
          <w:szCs w:val="26"/>
        </w:rPr>
        <w:t>Долгов В.В.</w:t>
      </w:r>
      <w:r w:rsidRPr="005C12F5">
        <w:rPr>
          <w:sz w:val="26"/>
          <w:szCs w:val="26"/>
        </w:rPr>
        <w:t xml:space="preserve"> не относится к кругу лиц, указанных в ч.2 ст.3.9 КоАП РФ.</w:t>
      </w:r>
    </w:p>
    <w:p w:rsidR="00805EB0" w:rsidP="00887954">
      <w:pPr>
        <w:shd w:val="clear" w:color="auto" w:fill="FFFFFF"/>
        <w:spacing w:line="0" w:lineRule="atLeast"/>
        <w:ind w:firstLine="709"/>
        <w:contextualSpacing/>
        <w:jc w:val="both"/>
        <w:rPr>
          <w:sz w:val="26"/>
          <w:szCs w:val="26"/>
        </w:rPr>
      </w:pPr>
      <w:r>
        <w:rPr>
          <w:sz w:val="26"/>
          <w:szCs w:val="26"/>
        </w:rPr>
        <w:t xml:space="preserve">На основании изложенного, учитывая отношение Долгова В.В. к совершенному правонарушению, суд назначает административное наказание в виде </w:t>
      </w:r>
      <w:r>
        <w:rPr>
          <w:sz w:val="26"/>
          <w:szCs w:val="26"/>
        </w:rPr>
        <w:t>административного ареста, поскольку указанный вид наказания является в данном случае справедливым и соразмерным содеянному.</w:t>
      </w:r>
    </w:p>
    <w:p w:rsidR="00805EB0" w:rsidP="00887954">
      <w:pPr>
        <w:spacing w:line="0" w:lineRule="atLeast"/>
        <w:ind w:firstLine="709"/>
        <w:contextualSpacing/>
        <w:jc w:val="both"/>
        <w:textAlignment w:val="baseline"/>
        <w:rPr>
          <w:sz w:val="26"/>
          <w:szCs w:val="26"/>
        </w:rPr>
      </w:pPr>
      <w:r>
        <w:rPr>
          <w:sz w:val="26"/>
          <w:szCs w:val="26"/>
        </w:rPr>
        <w:t>На основании изложенного и руководствуясь ст.ст. 29.9, 29.10 КоАП РФ,</w:t>
      </w:r>
    </w:p>
    <w:p w:rsidR="00805EB0" w:rsidP="00887954">
      <w:pPr>
        <w:spacing w:line="0" w:lineRule="atLeast"/>
        <w:ind w:firstLine="709"/>
        <w:contextualSpacing/>
        <w:jc w:val="both"/>
        <w:textAlignment w:val="baseline"/>
        <w:rPr>
          <w:sz w:val="10"/>
          <w:szCs w:val="10"/>
        </w:rPr>
      </w:pPr>
      <w:r>
        <w:rPr>
          <w:sz w:val="26"/>
          <w:szCs w:val="26"/>
        </w:rPr>
        <w:t xml:space="preserve"> </w:t>
      </w:r>
    </w:p>
    <w:p w:rsidR="00805EB0" w:rsidP="00887954">
      <w:pPr>
        <w:spacing w:line="0" w:lineRule="atLeast"/>
        <w:ind w:firstLine="709"/>
        <w:contextualSpacing/>
        <w:jc w:val="center"/>
        <w:textAlignment w:val="baseline"/>
        <w:rPr>
          <w:sz w:val="26"/>
          <w:szCs w:val="26"/>
        </w:rPr>
      </w:pPr>
      <w:r>
        <w:rPr>
          <w:sz w:val="26"/>
          <w:szCs w:val="26"/>
        </w:rPr>
        <w:t>ПОСТАНОВИЛ:</w:t>
      </w:r>
    </w:p>
    <w:p w:rsidR="00805EB0" w:rsidP="00887954">
      <w:pPr>
        <w:spacing w:line="0" w:lineRule="atLeast"/>
        <w:ind w:firstLine="709"/>
        <w:contextualSpacing/>
        <w:jc w:val="center"/>
        <w:textAlignment w:val="baseline"/>
        <w:rPr>
          <w:sz w:val="10"/>
          <w:szCs w:val="10"/>
        </w:rPr>
      </w:pPr>
    </w:p>
    <w:p w:rsidR="00805EB0" w:rsidP="00887954">
      <w:pPr>
        <w:spacing w:line="0" w:lineRule="atLeast"/>
        <w:ind w:firstLine="709"/>
        <w:contextualSpacing/>
        <w:jc w:val="both"/>
        <w:rPr>
          <w:sz w:val="26"/>
          <w:szCs w:val="26"/>
        </w:rPr>
      </w:pPr>
      <w:r>
        <w:rPr>
          <w:sz w:val="26"/>
          <w:szCs w:val="26"/>
        </w:rPr>
        <w:t xml:space="preserve">признать </w:t>
      </w:r>
      <w:r>
        <w:rPr>
          <w:color w:val="000000"/>
          <w:sz w:val="26"/>
          <w:szCs w:val="26"/>
        </w:rPr>
        <w:t xml:space="preserve">Долгова </w:t>
      </w:r>
      <w:r w:rsidR="0078185F">
        <w:rPr>
          <w:color w:val="000000"/>
          <w:sz w:val="26"/>
          <w:szCs w:val="26"/>
        </w:rPr>
        <w:t>В.В.</w:t>
      </w:r>
      <w:r>
        <w:rPr>
          <w:sz w:val="26"/>
          <w:szCs w:val="26"/>
        </w:rPr>
        <w:t xml:space="preserve"> виновным в совершении административного правонарушения, предусмотренного частью 2 статьи 12.27 Кодекса Российской Федерации об административных правонарушениях и назначить ему административное наказание в виде адми</w:t>
      </w:r>
      <w:r w:rsidR="00D86405">
        <w:rPr>
          <w:sz w:val="26"/>
          <w:szCs w:val="26"/>
        </w:rPr>
        <w:t>нистративного ареста сроком на 2 (двое</w:t>
      </w:r>
      <w:r>
        <w:rPr>
          <w:sz w:val="26"/>
          <w:szCs w:val="26"/>
        </w:rPr>
        <w:t>) сут</w:t>
      </w:r>
      <w:r w:rsidR="00D86405">
        <w:rPr>
          <w:sz w:val="26"/>
          <w:szCs w:val="26"/>
        </w:rPr>
        <w:t>ок</w:t>
      </w:r>
      <w:r>
        <w:rPr>
          <w:sz w:val="26"/>
          <w:szCs w:val="26"/>
        </w:rPr>
        <w:t xml:space="preserve">. </w:t>
      </w:r>
    </w:p>
    <w:p w:rsidR="00805EB0" w:rsidP="00887954">
      <w:pPr>
        <w:spacing w:line="0" w:lineRule="atLeast"/>
        <w:ind w:firstLine="709"/>
        <w:contextualSpacing/>
        <w:jc w:val="both"/>
        <w:rPr>
          <w:sz w:val="26"/>
          <w:szCs w:val="26"/>
        </w:rPr>
      </w:pPr>
      <w:r>
        <w:rPr>
          <w:color w:val="000000"/>
          <w:sz w:val="26"/>
          <w:szCs w:val="26"/>
        </w:rPr>
        <w:t xml:space="preserve">Срок административного ареста исчислять с момента вынесения настоящего постановления, то есть с </w:t>
      </w:r>
      <w:r w:rsidR="00672FD2">
        <w:rPr>
          <w:sz w:val="26"/>
          <w:szCs w:val="26"/>
        </w:rPr>
        <w:t>*</w:t>
      </w:r>
      <w:r>
        <w:rPr>
          <w:color w:val="000000"/>
          <w:sz w:val="26"/>
          <w:szCs w:val="26"/>
        </w:rPr>
        <w:t xml:space="preserve"> года. </w:t>
      </w:r>
    </w:p>
    <w:p w:rsidR="00805EB0" w:rsidP="00887954">
      <w:pPr>
        <w:spacing w:line="0" w:lineRule="atLeast"/>
        <w:ind w:firstLine="709"/>
        <w:contextualSpacing/>
        <w:jc w:val="both"/>
        <w:rPr>
          <w:sz w:val="26"/>
          <w:szCs w:val="26"/>
        </w:rPr>
      </w:pPr>
      <w:r>
        <w:rPr>
          <w:sz w:val="26"/>
          <w:szCs w:val="26"/>
        </w:rPr>
        <w:t>Постановление подлежит немедленному исполнению.</w:t>
      </w:r>
    </w:p>
    <w:p w:rsidR="0081383D" w:rsidRPr="00BC658B" w:rsidP="00887954">
      <w:pPr>
        <w:widowControl w:val="0"/>
        <w:spacing w:line="0" w:lineRule="atLeast"/>
        <w:ind w:firstLine="709"/>
        <w:contextualSpacing/>
        <w:jc w:val="both"/>
        <w:rPr>
          <w:sz w:val="26"/>
          <w:szCs w:val="26"/>
        </w:rPr>
      </w:pPr>
      <w:r w:rsidRPr="00BC658B">
        <w:rPr>
          <w:sz w:val="26"/>
          <w:szCs w:val="26"/>
        </w:rPr>
        <w:t xml:space="preserve">Постановление может быть обжаловано в Сургутский городской суд ХМАО - Югры путем подачи жалобы </w:t>
      </w:r>
      <w:r w:rsidRPr="00BC658B" w:rsidR="0078185F">
        <w:rPr>
          <w:sz w:val="26"/>
          <w:szCs w:val="26"/>
        </w:rPr>
        <w:t>через мировую судью</w:t>
      </w:r>
      <w:r w:rsidRPr="00BC658B">
        <w:rPr>
          <w:sz w:val="26"/>
          <w:szCs w:val="26"/>
        </w:rPr>
        <w:t xml:space="preserve"> судебного участка № 1 Сургутского судебного района города окружного значения Сургута Ханты-Мансийского автономного округа – Югры в течение </w:t>
      </w:r>
      <w:r w:rsidRPr="00E162DB" w:rsidR="00E162DB">
        <w:rPr>
          <w:sz w:val="26"/>
          <w:szCs w:val="26"/>
        </w:rPr>
        <w:t>10 дней</w:t>
      </w:r>
      <w:r w:rsidRPr="00BC658B">
        <w:rPr>
          <w:sz w:val="26"/>
          <w:szCs w:val="26"/>
        </w:rPr>
        <w:t xml:space="preserve"> со дня вручения или получения копии постановления.</w:t>
      </w:r>
    </w:p>
    <w:p w:rsidR="0081383D" w:rsidP="00B50BD4">
      <w:pPr>
        <w:widowControl w:val="0"/>
        <w:spacing w:line="0" w:lineRule="atLeast"/>
        <w:ind w:firstLine="708"/>
        <w:contextualSpacing/>
        <w:jc w:val="both"/>
        <w:rPr>
          <w:sz w:val="26"/>
          <w:szCs w:val="26"/>
        </w:rPr>
      </w:pPr>
    </w:p>
    <w:p w:rsidR="00B50BD4" w:rsidP="00B50BD4">
      <w:pPr>
        <w:widowControl w:val="0"/>
        <w:spacing w:line="0" w:lineRule="atLeast"/>
        <w:ind w:firstLine="708"/>
        <w:contextualSpacing/>
        <w:jc w:val="both"/>
        <w:rPr>
          <w:sz w:val="26"/>
          <w:szCs w:val="26"/>
        </w:rPr>
      </w:pPr>
    </w:p>
    <w:p w:rsidR="00B50BD4" w:rsidRPr="00BC658B" w:rsidP="00B50BD4">
      <w:pPr>
        <w:widowControl w:val="0"/>
        <w:spacing w:line="0" w:lineRule="atLeast"/>
        <w:ind w:firstLine="708"/>
        <w:contextualSpacing/>
        <w:jc w:val="both"/>
        <w:rPr>
          <w:sz w:val="26"/>
          <w:szCs w:val="26"/>
        </w:rPr>
      </w:pPr>
    </w:p>
    <w:p w:rsidR="0081383D" w:rsidRPr="00BC658B" w:rsidP="00B50BD4">
      <w:pPr>
        <w:widowControl w:val="0"/>
        <w:spacing w:line="0" w:lineRule="atLeast"/>
        <w:contextualSpacing/>
        <w:jc w:val="both"/>
        <w:rPr>
          <w:sz w:val="26"/>
          <w:szCs w:val="26"/>
        </w:rPr>
      </w:pPr>
      <w:r w:rsidRPr="00BC658B">
        <w:rPr>
          <w:sz w:val="26"/>
          <w:szCs w:val="26"/>
        </w:rPr>
        <w:t>Мировой судья</w:t>
      </w:r>
      <w:r w:rsidRPr="00BC658B">
        <w:rPr>
          <w:sz w:val="26"/>
          <w:szCs w:val="26"/>
        </w:rPr>
        <w:tab/>
      </w:r>
      <w:r w:rsidRPr="00BC658B">
        <w:rPr>
          <w:sz w:val="26"/>
          <w:szCs w:val="26"/>
        </w:rPr>
        <w:tab/>
      </w:r>
      <w:r w:rsidRPr="00BC658B">
        <w:rPr>
          <w:sz w:val="26"/>
          <w:szCs w:val="26"/>
        </w:rPr>
        <w:tab/>
      </w:r>
      <w:r w:rsidRPr="00BC658B">
        <w:rPr>
          <w:sz w:val="26"/>
          <w:szCs w:val="26"/>
        </w:rPr>
        <w:tab/>
      </w:r>
      <w:r w:rsidR="00B50BD4">
        <w:rPr>
          <w:sz w:val="26"/>
          <w:szCs w:val="26"/>
        </w:rPr>
        <w:t xml:space="preserve">             /подпись/</w:t>
      </w:r>
      <w:r w:rsidR="00B50BD4">
        <w:rPr>
          <w:sz w:val="26"/>
          <w:szCs w:val="26"/>
        </w:rPr>
        <w:tab/>
      </w:r>
      <w:r w:rsidR="00B50BD4">
        <w:rPr>
          <w:sz w:val="26"/>
          <w:szCs w:val="26"/>
        </w:rPr>
        <w:tab/>
      </w:r>
      <w:r w:rsidR="00B50BD4">
        <w:rPr>
          <w:sz w:val="26"/>
          <w:szCs w:val="26"/>
        </w:rPr>
        <w:tab/>
        <w:t xml:space="preserve">      </w:t>
      </w:r>
      <w:r w:rsidRPr="00BC658B">
        <w:rPr>
          <w:sz w:val="26"/>
          <w:szCs w:val="26"/>
        </w:rPr>
        <w:t>А.Ю. Панков</w:t>
      </w:r>
    </w:p>
    <w:p w:rsidR="0081383D" w:rsidP="00B50BD4">
      <w:pPr>
        <w:widowControl w:val="0"/>
        <w:spacing w:line="0" w:lineRule="atLeast"/>
        <w:ind w:firstLine="708"/>
        <w:contextualSpacing/>
        <w:jc w:val="both"/>
        <w:rPr>
          <w:sz w:val="16"/>
          <w:szCs w:val="16"/>
        </w:rPr>
      </w:pPr>
    </w:p>
    <w:p w:rsidR="00DC0929" w:rsidP="00B50BD4">
      <w:pPr>
        <w:widowControl w:val="0"/>
        <w:autoSpaceDN w:val="0"/>
        <w:spacing w:line="0" w:lineRule="atLeast"/>
        <w:contextualSpacing/>
        <w:jc w:val="both"/>
      </w:pPr>
    </w:p>
    <w:p w:rsidR="00DC0929" w:rsidP="00B50BD4">
      <w:pPr>
        <w:widowControl w:val="0"/>
        <w:autoSpaceDN w:val="0"/>
        <w:spacing w:line="0" w:lineRule="atLeast"/>
        <w:contextualSpacing/>
        <w:jc w:val="both"/>
      </w:pPr>
    </w:p>
    <w:sectPr w:rsidSect="00B50BD4">
      <w:headerReference w:type="default" r:id="rId6"/>
      <w:footerReference w:type="default" r:id="rId7"/>
      <w:pgSz w:w="11906" w:h="16838"/>
      <w:pgMar w:top="567" w:right="851" w:bottom="567"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43240253"/>
      <w:docPartObj>
        <w:docPartGallery w:val="Page Numbers (Bottom of Page)"/>
        <w:docPartUnique/>
      </w:docPartObj>
    </w:sdtPr>
    <w:sdtContent>
      <w:p w:rsidR="00B50BD4">
        <w:pPr>
          <w:pStyle w:val="Footer"/>
          <w:jc w:val="right"/>
        </w:pPr>
        <w:r>
          <w:fldChar w:fldCharType="begin"/>
        </w:r>
        <w:r>
          <w:instrText>PAGE   \* MERGEFORMAT</w:instrText>
        </w:r>
        <w:r>
          <w:fldChar w:fldCharType="separate"/>
        </w:r>
        <w:r w:rsidR="00672FD2">
          <w:rPr>
            <w:noProof/>
          </w:rPr>
          <w:t>3</w:t>
        </w:r>
        <w:r>
          <w:fldChar w:fldCharType="end"/>
        </w:r>
      </w:p>
    </w:sdtContent>
  </w:sdt>
  <w:p w:rsidR="00D665B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D665B7" w:rsidRPr="007432DE">
          <w:pPr>
            <w:pStyle w:val="Header"/>
            <w:rPr>
              <w:color w:val="FFFFFF"/>
            </w:rPr>
          </w:pPr>
          <w:r>
            <w:rPr>
              <w:color w:val="FFFFFF"/>
            </w:rPr>
            <w:t>http://sr-srg-pkms1/xlp1/</w:t>
          </w:r>
        </w:p>
      </w:tc>
      <w:tc>
        <w:tcPr>
          <w:tcW w:w="693" w:type="dxa"/>
          <w:shd w:val="clear" w:color="auto" w:fill="auto"/>
        </w:tcPr>
        <w:p w:rsidR="00D665B7" w:rsidRPr="0081383D">
          <w:pPr>
            <w:pStyle w:val="Header"/>
            <w:rPr>
              <w:color w:val="FFFFFF"/>
              <w:lang w:val="en-US"/>
            </w:rPr>
          </w:pPr>
          <w:r>
            <w:rPr>
              <w:color w:val="FFFFFF"/>
              <w:lang w:val="en-US"/>
            </w:rPr>
            <w:t>069de058-4b46-44a4-a14f-4ad8a3864cc7</w:t>
          </w:r>
        </w:p>
      </w:tc>
    </w:tr>
  </w:tbl>
  <w:p w:rsidR="00D665B7" w:rsidRPr="0081383D">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1273"/>
    <w:rsid w:val="00016639"/>
    <w:rsid w:val="000247D4"/>
    <w:rsid w:val="00030CD7"/>
    <w:rsid w:val="00032488"/>
    <w:rsid w:val="00086672"/>
    <w:rsid w:val="00087B9D"/>
    <w:rsid w:val="000944D5"/>
    <w:rsid w:val="00097A34"/>
    <w:rsid w:val="000A11D0"/>
    <w:rsid w:val="000A28AC"/>
    <w:rsid w:val="000A3457"/>
    <w:rsid w:val="000A47B1"/>
    <w:rsid w:val="000D241C"/>
    <w:rsid w:val="000D6C48"/>
    <w:rsid w:val="000E664B"/>
    <w:rsid w:val="000F0916"/>
    <w:rsid w:val="000F7989"/>
    <w:rsid w:val="00113DC6"/>
    <w:rsid w:val="001476AC"/>
    <w:rsid w:val="00153A2B"/>
    <w:rsid w:val="00166B61"/>
    <w:rsid w:val="00172840"/>
    <w:rsid w:val="00182F07"/>
    <w:rsid w:val="00197FCE"/>
    <w:rsid w:val="001A5FA9"/>
    <w:rsid w:val="001C28BD"/>
    <w:rsid w:val="00207961"/>
    <w:rsid w:val="0021539E"/>
    <w:rsid w:val="00241631"/>
    <w:rsid w:val="002470BE"/>
    <w:rsid w:val="0025772E"/>
    <w:rsid w:val="00274068"/>
    <w:rsid w:val="00275812"/>
    <w:rsid w:val="002A212B"/>
    <w:rsid w:val="002A71E9"/>
    <w:rsid w:val="002D07E6"/>
    <w:rsid w:val="002D356D"/>
    <w:rsid w:val="002D405E"/>
    <w:rsid w:val="002F6E8A"/>
    <w:rsid w:val="00323AA9"/>
    <w:rsid w:val="00362393"/>
    <w:rsid w:val="00370417"/>
    <w:rsid w:val="003C6B41"/>
    <w:rsid w:val="003D11CD"/>
    <w:rsid w:val="003D1EE0"/>
    <w:rsid w:val="003E3928"/>
    <w:rsid w:val="00402F8D"/>
    <w:rsid w:val="00431E00"/>
    <w:rsid w:val="004422E9"/>
    <w:rsid w:val="004511E2"/>
    <w:rsid w:val="004674D3"/>
    <w:rsid w:val="00476AC4"/>
    <w:rsid w:val="00486F65"/>
    <w:rsid w:val="004B0163"/>
    <w:rsid w:val="004B2046"/>
    <w:rsid w:val="004D3325"/>
    <w:rsid w:val="004D6DE2"/>
    <w:rsid w:val="00516B54"/>
    <w:rsid w:val="00523CDB"/>
    <w:rsid w:val="00530A06"/>
    <w:rsid w:val="00531C3F"/>
    <w:rsid w:val="00532F94"/>
    <w:rsid w:val="0054461C"/>
    <w:rsid w:val="00560E1D"/>
    <w:rsid w:val="0056788F"/>
    <w:rsid w:val="005823AF"/>
    <w:rsid w:val="00584FE2"/>
    <w:rsid w:val="0058668D"/>
    <w:rsid w:val="005920B0"/>
    <w:rsid w:val="005946B8"/>
    <w:rsid w:val="005C12F5"/>
    <w:rsid w:val="005D63B8"/>
    <w:rsid w:val="006058F4"/>
    <w:rsid w:val="00614EA6"/>
    <w:rsid w:val="00626CEF"/>
    <w:rsid w:val="00631F8D"/>
    <w:rsid w:val="006331E3"/>
    <w:rsid w:val="00642CA6"/>
    <w:rsid w:val="0064765E"/>
    <w:rsid w:val="00651F68"/>
    <w:rsid w:val="00672FD2"/>
    <w:rsid w:val="006A2FD4"/>
    <w:rsid w:val="006B368C"/>
    <w:rsid w:val="006F220C"/>
    <w:rsid w:val="0071240F"/>
    <w:rsid w:val="00717EEC"/>
    <w:rsid w:val="0072675B"/>
    <w:rsid w:val="007432DE"/>
    <w:rsid w:val="00754B91"/>
    <w:rsid w:val="007570F5"/>
    <w:rsid w:val="00780C43"/>
    <w:rsid w:val="0078185F"/>
    <w:rsid w:val="00781C06"/>
    <w:rsid w:val="0079771D"/>
    <w:rsid w:val="007B04CD"/>
    <w:rsid w:val="007B29FF"/>
    <w:rsid w:val="007D1A54"/>
    <w:rsid w:val="007E6002"/>
    <w:rsid w:val="00805EB0"/>
    <w:rsid w:val="0081383D"/>
    <w:rsid w:val="008147F5"/>
    <w:rsid w:val="00816899"/>
    <w:rsid w:val="008243CE"/>
    <w:rsid w:val="0084582B"/>
    <w:rsid w:val="00886785"/>
    <w:rsid w:val="00887954"/>
    <w:rsid w:val="00890CB3"/>
    <w:rsid w:val="0089211F"/>
    <w:rsid w:val="0089393A"/>
    <w:rsid w:val="00893DDF"/>
    <w:rsid w:val="008A24D9"/>
    <w:rsid w:val="008A33C7"/>
    <w:rsid w:val="008C3C91"/>
    <w:rsid w:val="008C4527"/>
    <w:rsid w:val="008C6DEF"/>
    <w:rsid w:val="008D4A2B"/>
    <w:rsid w:val="008E65A9"/>
    <w:rsid w:val="008F3218"/>
    <w:rsid w:val="008F4192"/>
    <w:rsid w:val="009047C6"/>
    <w:rsid w:val="00930202"/>
    <w:rsid w:val="00941DDE"/>
    <w:rsid w:val="00950EBC"/>
    <w:rsid w:val="009C5616"/>
    <w:rsid w:val="00A01710"/>
    <w:rsid w:val="00A502B5"/>
    <w:rsid w:val="00A54D2D"/>
    <w:rsid w:val="00A91075"/>
    <w:rsid w:val="00AB7940"/>
    <w:rsid w:val="00AC0378"/>
    <w:rsid w:val="00AC4626"/>
    <w:rsid w:val="00AD0FF9"/>
    <w:rsid w:val="00AF2AFA"/>
    <w:rsid w:val="00B07E61"/>
    <w:rsid w:val="00B24373"/>
    <w:rsid w:val="00B25E84"/>
    <w:rsid w:val="00B3272A"/>
    <w:rsid w:val="00B46D85"/>
    <w:rsid w:val="00B50BD4"/>
    <w:rsid w:val="00B55C9A"/>
    <w:rsid w:val="00B83CE2"/>
    <w:rsid w:val="00B851D2"/>
    <w:rsid w:val="00B921AF"/>
    <w:rsid w:val="00BC2E59"/>
    <w:rsid w:val="00BC658B"/>
    <w:rsid w:val="00BD3407"/>
    <w:rsid w:val="00C056A0"/>
    <w:rsid w:val="00C1157C"/>
    <w:rsid w:val="00C34040"/>
    <w:rsid w:val="00C75973"/>
    <w:rsid w:val="00CB3181"/>
    <w:rsid w:val="00CF0A9B"/>
    <w:rsid w:val="00CF0C38"/>
    <w:rsid w:val="00D05236"/>
    <w:rsid w:val="00D17F2B"/>
    <w:rsid w:val="00D64649"/>
    <w:rsid w:val="00D65F02"/>
    <w:rsid w:val="00D665B7"/>
    <w:rsid w:val="00D86405"/>
    <w:rsid w:val="00DC0929"/>
    <w:rsid w:val="00DD3751"/>
    <w:rsid w:val="00DE01F2"/>
    <w:rsid w:val="00DE768E"/>
    <w:rsid w:val="00DF199D"/>
    <w:rsid w:val="00E12323"/>
    <w:rsid w:val="00E162DB"/>
    <w:rsid w:val="00E34E9E"/>
    <w:rsid w:val="00E40710"/>
    <w:rsid w:val="00E70851"/>
    <w:rsid w:val="00E94601"/>
    <w:rsid w:val="00EA2E1B"/>
    <w:rsid w:val="00EB3816"/>
    <w:rsid w:val="00EC6ED5"/>
    <w:rsid w:val="00ED0A79"/>
    <w:rsid w:val="00EE432C"/>
    <w:rsid w:val="00EE4E30"/>
    <w:rsid w:val="00F333DF"/>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D3FD9BA-EDB5-4394-9921-A36775DC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link w:val="a1"/>
    <w:uiPriority w:val="99"/>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a"/>
    <w:uiPriority w:val="99"/>
    <w:qFormat/>
    <w:rsid w:val="0081383D"/>
    <w:pPr>
      <w:jc w:val="center"/>
    </w:pPr>
    <w:rPr>
      <w:b/>
      <w:bCs/>
      <w:sz w:val="36"/>
    </w:rPr>
  </w:style>
  <w:style w:type="character" w:customStyle="1" w:styleId="a">
    <w:name w:val="Название Знак"/>
    <w:link w:val="Title"/>
    <w:uiPriority w:val="99"/>
    <w:rsid w:val="0081383D"/>
    <w:rPr>
      <w:b/>
      <w:bCs/>
      <w:sz w:val="36"/>
      <w:szCs w:val="24"/>
    </w:rPr>
  </w:style>
  <w:style w:type="character" w:styleId="Hyperlink">
    <w:name w:val="Hyperlink"/>
    <w:uiPriority w:val="99"/>
    <w:unhideWhenUsed/>
    <w:rsid w:val="0081383D"/>
    <w:rPr>
      <w:color w:val="0000FF"/>
      <w:u w:val="single"/>
    </w:rPr>
  </w:style>
  <w:style w:type="paragraph" w:styleId="BodyTextIndent">
    <w:name w:val="Body Text Indent"/>
    <w:basedOn w:val="Normal"/>
    <w:link w:val="a0"/>
    <w:uiPriority w:val="99"/>
    <w:unhideWhenUsed/>
    <w:rsid w:val="00DC0929"/>
    <w:pPr>
      <w:spacing w:after="120"/>
      <w:ind w:left="283"/>
    </w:pPr>
  </w:style>
  <w:style w:type="character" w:customStyle="1" w:styleId="a0">
    <w:name w:val="Основной текст с отступом Знак"/>
    <w:link w:val="BodyTextIndent"/>
    <w:uiPriority w:val="99"/>
    <w:rsid w:val="00DC0929"/>
    <w:rPr>
      <w:sz w:val="24"/>
      <w:szCs w:val="24"/>
    </w:rPr>
  </w:style>
  <w:style w:type="character" w:customStyle="1" w:styleId="a1">
    <w:name w:val="Нижний колонтитул Знак"/>
    <w:basedOn w:val="DefaultParagraphFont"/>
    <w:link w:val="Footer"/>
    <w:uiPriority w:val="99"/>
    <w:rsid w:val="00B50B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73615&amp;dst=100100&amp;field=134&amp;date=03.08.2021" TargetMode="External" /><Relationship Id="rId5" Type="http://schemas.openxmlformats.org/officeDocument/2006/relationships/hyperlink" Target="https://login.consultant.ru/link/?req=doc&amp;demo=2&amp;base=LAW&amp;n=389123&amp;dst=103879&amp;field=134&amp;date=03.08.2021"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